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1315" cy="3435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auto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35pt;height:26.9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auto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19</w:t>
            </w:r>
            <w:r>
              <w:rPr/>
              <w:t>/1</w:t>
            </w:r>
            <w:r>
              <w:rPr/>
              <w:t>2</w:t>
            </w:r>
            <w:r>
              <w:rPr/>
              <w:t>/2020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16:00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19:30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260" cy="39878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39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pt;height:31.3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Papeleira desabastecida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peça de roupa no chão (calça do uniforme)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todos os colaboradores quanto ao armazenamento do uniforme de forma correta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lixo sem tampa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lixo com tampa para o local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Piso com sujidades.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higiênização.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Caixa de produtos de limpeza com incrustação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limo em torneira da pia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higiênização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 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Ilha congelados com acúmulo de gelo.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Remover gelo. Não deve ultrapassar 1 cm de espessura.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celular dentro da Câmara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Piso com sujidades.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Ilhas congelados com sujidades nas tampas de vidro. (limo)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Linguiça </w:t>
            </w:r>
            <w:r>
              <w:rPr>
                <w:b/>
              </w:rPr>
              <w:t xml:space="preserve">defumada </w:t>
            </w:r>
            <w:r>
              <w:rPr>
                <w:b/>
              </w:rPr>
              <w:t>Sadia 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papeleira no setor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2350_717277781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 para controle da temperatura dos equipamentos, faltando a estufa.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Equipamento instalado recentemente. Atualizar a planilha.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Estufa com temperatura de </w:t>
            </w:r>
            <w:r>
              <w:rPr>
                <w:b/>
              </w:rPr>
              <w:t>45</w:t>
            </w:r>
            <w:r>
              <w:rPr>
                <w:b/>
              </w:rPr>
              <w:t>°C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Ajustar temperatura do equipamento para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 e banana,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</w:t>
            </w:r>
            <w:r>
              <w:rPr>
                <w:b/>
              </w:rPr>
              <w:t xml:space="preserve">esença de Couve manteiga higienizada com vencimento do dia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da loja e orientar os colaboradores quanto ao padrão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Bebidas álcoolicas expostas para venda, no mesmo expositor da bebidas não áálcoolicas.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organização, conforme a  Lei nº 14.592.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LibreOffice/5.3.4.2$Windows_x86 LibreOffice_project/f82d347ccc0be322489bf7da61d7e4ad13fe2ff3</Application>
  <Pages>4</Pages>
  <Words>616</Words>
  <Characters>3790</Characters>
  <CharactersWithSpaces>4357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2021-01-14T23:42:48Z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